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0AA7" w14:textId="77777777" w:rsidR="00E102E4" w:rsidRDefault="00180ECD">
      <w:pPr>
        <w:jc w:val="center"/>
        <w:rPr>
          <w:color w:val="0070C0"/>
          <w:szCs w:val="22"/>
          <w:lang w:val="et-EE"/>
        </w:rPr>
      </w:pPr>
      <w:r>
        <w:rPr>
          <w:color w:val="0070C0"/>
          <w:szCs w:val="22"/>
          <w:lang w:val="et-EE"/>
        </w:rPr>
        <w:t>(Ettevõtte kirjaplank)</w:t>
      </w:r>
    </w:p>
    <w:p w14:paraId="4616801C" w14:textId="77777777" w:rsidR="00E102E4" w:rsidRDefault="00E102E4">
      <w:pPr>
        <w:rPr>
          <w:color w:val="0070C0"/>
          <w:szCs w:val="22"/>
          <w:lang w:val="et-EE"/>
        </w:rPr>
      </w:pPr>
    </w:p>
    <w:p w14:paraId="683D8B09" w14:textId="77777777" w:rsidR="00E102E4" w:rsidRDefault="00180ECD">
      <w:pPr>
        <w:pStyle w:val="BodyText"/>
        <w:spacing w:after="0"/>
        <w:rPr>
          <w:i/>
          <w:color w:val="0070C0"/>
          <w:szCs w:val="22"/>
          <w:lang w:val="et-EE"/>
        </w:rPr>
      </w:pPr>
      <w:r>
        <w:rPr>
          <w:i/>
          <w:color w:val="0070C0"/>
          <w:szCs w:val="22"/>
          <w:lang w:val="et-EE"/>
        </w:rPr>
        <w:t>[Panga nimi]</w:t>
      </w:r>
    </w:p>
    <w:p w14:paraId="1C0BC272" w14:textId="77777777" w:rsidR="00E102E4" w:rsidRDefault="00180ECD">
      <w:pPr>
        <w:pStyle w:val="Signature"/>
        <w:spacing w:line="260" w:lineRule="atLeast"/>
        <w:jc w:val="right"/>
        <w:rPr>
          <w:i/>
          <w:color w:val="0070C0"/>
          <w:szCs w:val="22"/>
          <w:lang w:val="et-EE"/>
        </w:rPr>
      </w:pPr>
      <w:r>
        <w:rPr>
          <w:i/>
          <w:color w:val="0070C0"/>
          <w:szCs w:val="22"/>
          <w:lang w:val="et-EE"/>
        </w:rPr>
        <w:t>[Kuupäev]</w:t>
      </w:r>
    </w:p>
    <w:p w14:paraId="0A2F51A7" w14:textId="77777777" w:rsidR="00E102E4" w:rsidRDefault="00E102E4">
      <w:pPr>
        <w:pStyle w:val="Signature"/>
        <w:spacing w:line="260" w:lineRule="atLeast"/>
        <w:rPr>
          <w:i/>
          <w:color w:val="0070C0"/>
          <w:szCs w:val="22"/>
          <w:lang w:val="et-EE"/>
        </w:rPr>
      </w:pPr>
    </w:p>
    <w:p w14:paraId="545C3D06" w14:textId="77777777" w:rsidR="00E102E4" w:rsidRDefault="00E102E4">
      <w:pPr>
        <w:pStyle w:val="Signature"/>
        <w:spacing w:line="260" w:lineRule="atLeast"/>
        <w:rPr>
          <w:szCs w:val="22"/>
          <w:lang w:val="et-EE"/>
        </w:rPr>
      </w:pPr>
    </w:p>
    <w:p w14:paraId="719DE259" w14:textId="77777777" w:rsidR="00E102E4" w:rsidRDefault="00180ECD">
      <w:pPr>
        <w:pStyle w:val="Heading1"/>
        <w:rPr>
          <w:b w:val="0"/>
          <w:sz w:val="22"/>
          <w:szCs w:val="22"/>
          <w:u w:val="single"/>
          <w:lang w:val="et-EE"/>
        </w:rPr>
      </w:pPr>
      <w:r>
        <w:rPr>
          <w:b w:val="0"/>
          <w:sz w:val="22"/>
          <w:szCs w:val="22"/>
          <w:u w:val="single"/>
          <w:lang w:val="et-EE"/>
        </w:rPr>
        <w:t>KINNITUSTAOTLUS</w:t>
      </w:r>
    </w:p>
    <w:p w14:paraId="510161FF" w14:textId="77777777" w:rsidR="00E102E4" w:rsidRDefault="00180ECD">
      <w:pPr>
        <w:pStyle w:val="BodyText"/>
        <w:jc w:val="both"/>
      </w:pPr>
      <w:r>
        <w:rPr>
          <w:szCs w:val="22"/>
          <w:lang w:val="et-EE"/>
        </w:rPr>
        <w:t>Seoses meie raamatupidamise aastaaruande auditiga palun</w:t>
      </w:r>
      <w:r>
        <w:rPr>
          <w:lang w:val="et-EE"/>
        </w:rPr>
        <w:t xml:space="preserve"> meie audiitorile Grant Thornton Baltic OÜ</w:t>
      </w:r>
      <w:r>
        <w:rPr>
          <w:szCs w:val="22"/>
          <w:lang w:val="et-EE"/>
        </w:rPr>
        <w:t xml:space="preserve"> kinnitada meie </w:t>
      </w:r>
      <w:r w:rsidRPr="000343B6">
        <w:rPr>
          <w:bCs/>
          <w:szCs w:val="22"/>
          <w:lang w:val="et-EE"/>
        </w:rPr>
        <w:t>ettevõtte ja panga vaheliste arvelduste saldod seisuga</w:t>
      </w:r>
      <w:r>
        <w:rPr>
          <w:b/>
          <w:szCs w:val="22"/>
          <w:lang w:val="et-EE"/>
        </w:rPr>
        <w:t xml:space="preserve"> </w:t>
      </w:r>
      <w:r w:rsidRPr="00E418BB">
        <w:rPr>
          <w:iCs/>
          <w:color w:val="0070C0"/>
          <w:szCs w:val="22"/>
          <w:lang w:val="et-EE"/>
        </w:rPr>
        <w:t>31.12.20XX</w:t>
      </w:r>
      <w:r>
        <w:rPr>
          <w:b/>
          <w:szCs w:val="22"/>
          <w:lang w:val="et-EE"/>
        </w:rPr>
        <w:t xml:space="preserve"> </w:t>
      </w:r>
      <w:r w:rsidRPr="000343B6">
        <w:rPr>
          <w:bCs/>
          <w:szCs w:val="22"/>
          <w:lang w:val="et-EE"/>
        </w:rPr>
        <w:t>ja pangatehingud</w:t>
      </w:r>
      <w:r>
        <w:rPr>
          <w:szCs w:val="22"/>
          <w:lang w:val="et-EE"/>
        </w:rPr>
        <w:t xml:space="preserve"> </w:t>
      </w:r>
      <w:r w:rsidRPr="00E418BB">
        <w:rPr>
          <w:szCs w:val="22"/>
          <w:lang w:val="et-EE"/>
        </w:rPr>
        <w:t>perioodil</w:t>
      </w:r>
      <w:r w:rsidRPr="00E418BB">
        <w:rPr>
          <w:i/>
          <w:iCs/>
          <w:szCs w:val="22"/>
          <w:lang w:val="et-EE"/>
        </w:rPr>
        <w:t xml:space="preserve"> </w:t>
      </w:r>
      <w:r w:rsidRPr="00E418BB">
        <w:rPr>
          <w:color w:val="0070C0"/>
          <w:szCs w:val="22"/>
          <w:lang w:val="et-EE"/>
        </w:rPr>
        <w:t>01.01.20XX</w:t>
      </w:r>
      <w:r>
        <w:rPr>
          <w:i/>
          <w:color w:val="0070C0"/>
          <w:szCs w:val="22"/>
          <w:lang w:val="et-EE"/>
        </w:rPr>
        <w:t xml:space="preserve"> </w:t>
      </w:r>
      <w:r>
        <w:rPr>
          <w:color w:val="0070C0"/>
          <w:szCs w:val="22"/>
          <w:lang w:val="et-EE"/>
        </w:rPr>
        <w:t xml:space="preserve">kuni </w:t>
      </w:r>
      <w:r w:rsidRPr="00E418BB">
        <w:rPr>
          <w:iCs/>
          <w:color w:val="0070C0"/>
          <w:szCs w:val="22"/>
          <w:lang w:val="et-EE"/>
        </w:rPr>
        <w:t>31.12.20XX</w:t>
      </w:r>
      <w:r>
        <w:rPr>
          <w:i/>
          <w:szCs w:val="22"/>
          <w:lang w:val="et-EE"/>
        </w:rPr>
        <w:t xml:space="preserve"> </w:t>
      </w:r>
      <w:r>
        <w:rPr>
          <w:szCs w:val="22"/>
          <w:lang w:val="et-EE"/>
        </w:rPr>
        <w:t xml:space="preserve">(edaspidi „periood“). </w:t>
      </w:r>
    </w:p>
    <w:p w14:paraId="3D19629B" w14:textId="77777777" w:rsidR="00E102E4" w:rsidRDefault="00180ECD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rPr>
          <w:lang w:val="et-EE"/>
        </w:rPr>
      </w:pPr>
      <w:r>
        <w:rPr>
          <w:szCs w:val="22"/>
          <w:lang w:val="et-EE"/>
        </w:rPr>
        <w:t xml:space="preserve">Palun saata kinnitus panga esindusõigusliku isiku poolt allkirjastatuna otse meie audiitorile e-maili aadressile </w:t>
      </w:r>
      <w:hyperlink r:id="rId10">
        <w:r w:rsidR="00E102E4">
          <w:rPr>
            <w:rStyle w:val="Hyperlink"/>
            <w:lang w:val="et-EE"/>
          </w:rPr>
          <w:t>xxxx.yyyy@ee.gt.com</w:t>
        </w:r>
      </w:hyperlink>
      <w:r>
        <w:rPr>
          <w:lang w:val="et-EE"/>
        </w:rPr>
        <w:t xml:space="preserve"> </w:t>
      </w:r>
    </w:p>
    <w:p w14:paraId="11E8AE87" w14:textId="77777777" w:rsidR="00E102E4" w:rsidRDefault="00E102E4">
      <w:pPr>
        <w:jc w:val="both"/>
        <w:rPr>
          <w:szCs w:val="22"/>
          <w:lang w:val="et-EE"/>
        </w:rPr>
      </w:pPr>
    </w:p>
    <w:p w14:paraId="267C18D5" w14:textId="77777777" w:rsidR="00E102E4" w:rsidRDefault="00180ECD">
      <w:pPr>
        <w:pStyle w:val="BodyText"/>
        <w:jc w:val="both"/>
        <w:rPr>
          <w:szCs w:val="22"/>
          <w:lang w:val="et-EE"/>
        </w:rPr>
      </w:pPr>
      <w:r>
        <w:rPr>
          <w:szCs w:val="22"/>
          <w:lang w:val="et-EE"/>
        </w:rPr>
        <w:t>Kui käesolevas kinnitustaotluses küsitud andmed puuduvad, palun märkige ka see ära oma vastuses.</w:t>
      </w:r>
    </w:p>
    <w:p w14:paraId="01D1682B" w14:textId="77777777" w:rsidR="00E102E4" w:rsidRDefault="00180ECD">
      <w:pPr>
        <w:pStyle w:val="BodyTex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>Arveldusarved ja tähtajalised hoiused, märkides igaühe kohta:</w:t>
      </w:r>
    </w:p>
    <w:p w14:paraId="5995E35B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>arve liik ja number</w:t>
      </w:r>
    </w:p>
    <w:p w14:paraId="663FFA91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>arve kehtivuse periood / tähtaeg</w:t>
      </w:r>
    </w:p>
    <w:p w14:paraId="3F7C7BB8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>alusvaluuta</w:t>
      </w:r>
    </w:p>
    <w:p w14:paraId="25A32307" w14:textId="77777777" w:rsidR="00E102E4" w:rsidRPr="00E418BB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iCs/>
          <w:szCs w:val="22"/>
          <w:lang w:val="et-EE"/>
        </w:rPr>
      </w:pPr>
      <w:r>
        <w:rPr>
          <w:szCs w:val="22"/>
          <w:lang w:val="et-EE"/>
        </w:rPr>
        <w:t xml:space="preserve">põhiosa ja kogunenud intresside saldo seisuga </w:t>
      </w:r>
      <w:r w:rsidRPr="00E418BB">
        <w:rPr>
          <w:iCs/>
          <w:color w:val="0070C0"/>
          <w:szCs w:val="22"/>
          <w:lang w:val="et-EE"/>
        </w:rPr>
        <w:t>31.12.20XX</w:t>
      </w:r>
    </w:p>
    <w:p w14:paraId="7E838D92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>olulised tingimused ja kasutamise piirangud</w:t>
      </w:r>
    </w:p>
    <w:p w14:paraId="17DB0590" w14:textId="77777777" w:rsidR="00E102E4" w:rsidRPr="00093AB7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093AB7">
        <w:rPr>
          <w:szCs w:val="22"/>
          <w:lang w:val="et-EE"/>
        </w:rPr>
        <w:t>perioodi jooksul suletud arved ja hoiused ning nende sulgemise kuupäevad</w:t>
      </w:r>
    </w:p>
    <w:p w14:paraId="487131F7" w14:textId="77777777" w:rsidR="00E102E4" w:rsidRDefault="00E102E4">
      <w:pPr>
        <w:pStyle w:val="BodyText"/>
        <w:spacing w:after="120"/>
        <w:ind w:left="357"/>
        <w:jc w:val="both"/>
        <w:rPr>
          <w:szCs w:val="22"/>
          <w:lang w:val="et-EE"/>
        </w:rPr>
      </w:pPr>
    </w:p>
    <w:p w14:paraId="3996A39A" w14:textId="77777777" w:rsidR="00E102E4" w:rsidRDefault="00180ECD">
      <w:pPr>
        <w:pStyle w:val="BodyTex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>Laenud, arvelduskrediidid ja garantiid:</w:t>
      </w:r>
    </w:p>
    <w:p w14:paraId="630F20BD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 xml:space="preserve">saldo seisuga </w:t>
      </w:r>
      <w:r w:rsidRPr="00E418BB">
        <w:rPr>
          <w:iCs/>
          <w:color w:val="0070C0"/>
          <w:szCs w:val="22"/>
          <w:lang w:val="et-EE"/>
        </w:rPr>
        <w:t>31.12.20XX</w:t>
      </w:r>
    </w:p>
    <w:p w14:paraId="5667CBAD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>summa (limiit) ja alusvaluuta</w:t>
      </w:r>
    </w:p>
    <w:p w14:paraId="66FD7D98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>tagastamise tähtaeg</w:t>
      </w:r>
    </w:p>
    <w:p w14:paraId="25C81094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 xml:space="preserve">intressimäär </w:t>
      </w:r>
    </w:p>
    <w:p w14:paraId="0730C7E0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 xml:space="preserve">kogunenud intress seisuga </w:t>
      </w:r>
      <w:r w:rsidRPr="00E418BB">
        <w:rPr>
          <w:iCs/>
          <w:color w:val="0070C0"/>
          <w:szCs w:val="22"/>
          <w:lang w:val="et-EE"/>
        </w:rPr>
        <w:t>31.12.20XX</w:t>
      </w:r>
    </w:p>
    <w:p w14:paraId="75708223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 xml:space="preserve">kogunenud viivis seisuga </w:t>
      </w:r>
      <w:r w:rsidRPr="00E418BB">
        <w:rPr>
          <w:iCs/>
          <w:color w:val="0070C0"/>
          <w:szCs w:val="22"/>
          <w:lang w:val="et-EE"/>
        </w:rPr>
        <w:t>31.12.20XX</w:t>
      </w:r>
    </w:p>
    <w:p w14:paraId="783D6788" w14:textId="77777777" w:rsidR="00E102E4" w:rsidRPr="00093AB7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093AB7">
        <w:rPr>
          <w:lang w:val="et-EE"/>
        </w:rPr>
        <w:t xml:space="preserve">teave selle kohta, kas leping sisaldab </w:t>
      </w:r>
      <w:proofErr w:type="spellStart"/>
      <w:r w:rsidRPr="00093AB7">
        <w:rPr>
          <w:lang w:val="et-EE"/>
        </w:rPr>
        <w:t>finantskovenante</w:t>
      </w:r>
      <w:proofErr w:type="spellEnd"/>
      <w:r w:rsidRPr="00093AB7">
        <w:rPr>
          <w:lang w:val="et-EE"/>
        </w:rPr>
        <w:t xml:space="preserve"> või muid olulisi tingimusi</w:t>
      </w:r>
    </w:p>
    <w:p w14:paraId="66B9BF1F" w14:textId="77777777" w:rsidR="00E102E4" w:rsidRPr="00093AB7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093AB7">
        <w:rPr>
          <w:lang w:val="et-EE"/>
        </w:rPr>
        <w:t>teave selle kohta, kas ettevõttel on kohustus esitada pangale andmeid või aruandeid nende tingimuste täitmise kohta, märkides võimaluse korral ka sellise aruandluse sageduse</w:t>
      </w:r>
    </w:p>
    <w:p w14:paraId="7EE5E5B2" w14:textId="77777777" w:rsidR="00E102E4" w:rsidRPr="00093AB7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093AB7">
        <w:rPr>
          <w:lang w:val="et-EE"/>
        </w:rPr>
        <w:t xml:space="preserve">teave panga teadaolevate rikkumiste, erandite või loobumiste kohta seisuga </w:t>
      </w:r>
      <w:r w:rsidRPr="00093AB7">
        <w:rPr>
          <w:color w:val="0070C0"/>
          <w:lang w:val="et-EE"/>
        </w:rPr>
        <w:t>31.12.20XX</w:t>
      </w:r>
      <w:r w:rsidRPr="00093AB7">
        <w:rPr>
          <w:lang w:val="et-EE"/>
        </w:rPr>
        <w:t xml:space="preserve"> või käesoleva kinnituse väljastamise kuupäeva seisuga</w:t>
      </w:r>
    </w:p>
    <w:p w14:paraId="54A9CAE9" w14:textId="6E62A5C3" w:rsidR="00E102E4" w:rsidRPr="00093AB7" w:rsidRDefault="00093AB7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093AB7">
        <w:rPr>
          <w:szCs w:val="22"/>
          <w:lang w:val="et-EE"/>
        </w:rPr>
        <w:t>teave muude oluliste piiravate tingimusete osas</w:t>
      </w:r>
    </w:p>
    <w:p w14:paraId="10DA2031" w14:textId="77777777" w:rsidR="00E102E4" w:rsidRDefault="00E102E4">
      <w:pPr>
        <w:pStyle w:val="BodyText"/>
        <w:spacing w:after="120"/>
        <w:ind w:left="357"/>
        <w:jc w:val="both"/>
        <w:rPr>
          <w:szCs w:val="22"/>
          <w:lang w:val="et-EE"/>
        </w:rPr>
      </w:pPr>
    </w:p>
    <w:p w14:paraId="1B11BF96" w14:textId="77777777" w:rsidR="00E102E4" w:rsidRDefault="00180ECD">
      <w:pPr>
        <w:pStyle w:val="BodyTex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 xml:space="preserve">Perioodil jõus olnud tuletisinstrumendid ning need tuletisinstrumendid, mis on olnud jõus ajavahemikul </w:t>
      </w:r>
      <w:r w:rsidRPr="00E418BB">
        <w:rPr>
          <w:iCs/>
          <w:color w:val="0070C0"/>
          <w:szCs w:val="22"/>
          <w:lang w:val="et-EE"/>
        </w:rPr>
        <w:t>31.12.20XX</w:t>
      </w:r>
      <w:r w:rsidRPr="00E418BB">
        <w:rPr>
          <w:iCs/>
          <w:szCs w:val="22"/>
          <w:lang w:val="et-EE"/>
        </w:rPr>
        <w:t xml:space="preserve"> </w:t>
      </w:r>
      <w:r>
        <w:rPr>
          <w:szCs w:val="22"/>
          <w:lang w:val="et-EE"/>
        </w:rPr>
        <w:t>kuni käesoleva kirja koostamise kuupäevani:</w:t>
      </w:r>
    </w:p>
    <w:p w14:paraId="12EF916C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>lepingu sõlmimise kuupäev</w:t>
      </w:r>
    </w:p>
    <w:p w14:paraId="0BAA8AFE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>lepingu tähtaeg</w:t>
      </w:r>
    </w:p>
    <w:p w14:paraId="28A2F2F0" w14:textId="77777777" w:rsidR="00E102E4" w:rsidRPr="00E418BB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summad ja alusvaluutad</w:t>
      </w:r>
    </w:p>
    <w:p w14:paraId="0E4EB1AA" w14:textId="77777777" w:rsidR="00E102E4" w:rsidRPr="00E418BB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instrumendi kirjeldus ja tingimused</w:t>
      </w:r>
    </w:p>
    <w:p w14:paraId="7C027D61" w14:textId="77777777" w:rsidR="00E102E4" w:rsidRPr="00E418BB" w:rsidRDefault="00180ECD">
      <w:pPr>
        <w:pStyle w:val="BodyText"/>
        <w:numPr>
          <w:ilvl w:val="1"/>
          <w:numId w:val="2"/>
        </w:numPr>
        <w:spacing w:after="12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muud tingimused</w:t>
      </w:r>
      <w:r w:rsidRPr="00E418BB">
        <w:rPr>
          <w:lang w:val="et-EE"/>
        </w:rPr>
        <w:br w:type="page"/>
      </w:r>
    </w:p>
    <w:p w14:paraId="0690DC0A" w14:textId="77777777" w:rsidR="00E102E4" w:rsidRPr="00E418BB" w:rsidRDefault="00180ECD" w:rsidP="00E418BB">
      <w:pPr>
        <w:pStyle w:val="BodyText"/>
        <w:numPr>
          <w:ilvl w:val="1"/>
          <w:numId w:val="2"/>
        </w:numPr>
        <w:spacing w:after="12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 xml:space="preserve">võimaluse korral lepingu number ning õiglane väärtus või muu panga poolt kasutatav väärtusnäitaja seisuga </w:t>
      </w:r>
      <w:r w:rsidRPr="00E418BB">
        <w:rPr>
          <w:color w:val="0070C0"/>
          <w:szCs w:val="22"/>
          <w:lang w:val="et-EE"/>
        </w:rPr>
        <w:t>31.12.20XX</w:t>
      </w:r>
    </w:p>
    <w:p w14:paraId="7E563163" w14:textId="77777777" w:rsidR="00E102E4" w:rsidRPr="00E418BB" w:rsidRDefault="00E102E4">
      <w:pPr>
        <w:pStyle w:val="BodyText"/>
        <w:spacing w:after="120"/>
        <w:ind w:left="714"/>
        <w:jc w:val="both"/>
        <w:rPr>
          <w:szCs w:val="22"/>
          <w:lang w:val="et-EE"/>
        </w:rPr>
      </w:pPr>
    </w:p>
    <w:p w14:paraId="4BB1A74A" w14:textId="77777777" w:rsidR="00E102E4" w:rsidRPr="00E418BB" w:rsidRDefault="00180ECD">
      <w:pPr>
        <w:pStyle w:val="BodyTex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Krediitkaardid:</w:t>
      </w:r>
    </w:p>
    <w:p w14:paraId="796B9354" w14:textId="77777777" w:rsidR="00E102E4" w:rsidRPr="00E418BB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 xml:space="preserve">tasumata saldod seisuga </w:t>
      </w:r>
      <w:r w:rsidRPr="00E418BB">
        <w:rPr>
          <w:iCs/>
          <w:color w:val="0070C0"/>
          <w:szCs w:val="22"/>
          <w:lang w:val="et-EE"/>
        </w:rPr>
        <w:t>31.12.20XX</w:t>
      </w:r>
    </w:p>
    <w:p w14:paraId="2EFFE85D" w14:textId="77777777" w:rsidR="00E102E4" w:rsidRPr="00E418BB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limiidid</w:t>
      </w:r>
    </w:p>
    <w:p w14:paraId="2A821286" w14:textId="77777777" w:rsidR="00E102E4" w:rsidRPr="00E418BB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kasutajad</w:t>
      </w:r>
    </w:p>
    <w:p w14:paraId="5B0D773E" w14:textId="77777777" w:rsidR="00E102E4" w:rsidRPr="00E418BB" w:rsidRDefault="00E102E4">
      <w:pPr>
        <w:pStyle w:val="BodyText"/>
        <w:spacing w:after="120"/>
        <w:ind w:left="357"/>
        <w:jc w:val="both"/>
        <w:rPr>
          <w:szCs w:val="22"/>
          <w:lang w:val="et-EE"/>
        </w:rPr>
      </w:pPr>
    </w:p>
    <w:p w14:paraId="2EA47A30" w14:textId="4FE4DEF8" w:rsidR="00E102E4" w:rsidRPr="00E418BB" w:rsidRDefault="00180ECD">
      <w:pPr>
        <w:pStyle w:val="BodyTex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Muud lepingud (</w:t>
      </w:r>
      <w:r w:rsidRPr="00E418BB">
        <w:rPr>
          <w:szCs w:val="22"/>
          <w:lang w:val="et-EE"/>
        </w:rPr>
        <w:t>tagatised jmt), mis on perioodi jooksul olnud jõus või kinnitus selle kohta, et selliseid lepinguid sel perioodil jõus ei olnud.  (sealhulgas liisingud, faktooringulepingud, akreditiivid, käendused ja muud sarnased finantseerimis- või tagatislepingud)</w:t>
      </w:r>
    </w:p>
    <w:p w14:paraId="76F05628" w14:textId="77777777" w:rsidR="00E102E4" w:rsidRPr="00E418BB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lepingu liik ja number</w:t>
      </w:r>
    </w:p>
    <w:p w14:paraId="7D262ABF" w14:textId="77777777" w:rsidR="00E102E4" w:rsidRPr="00E418BB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algus- ja lõppkuupäev</w:t>
      </w:r>
    </w:p>
    <w:p w14:paraId="3C42E915" w14:textId="77777777" w:rsidR="00E102E4" w:rsidRPr="00E418BB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limiit, jääk või muu asjakohane summa ning alusvaluuta</w:t>
      </w:r>
    </w:p>
    <w:p w14:paraId="6DF4A2AB" w14:textId="77777777" w:rsidR="00E102E4" w:rsidRPr="00E418BB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olulised tingimused</w:t>
      </w:r>
    </w:p>
    <w:p w14:paraId="5D11645E" w14:textId="77777777" w:rsidR="00E102E4" w:rsidRPr="00E418BB" w:rsidRDefault="00E102E4">
      <w:pPr>
        <w:pStyle w:val="BodyText"/>
        <w:spacing w:after="120"/>
        <w:ind w:left="357"/>
        <w:jc w:val="both"/>
        <w:rPr>
          <w:szCs w:val="22"/>
          <w:lang w:val="et-EE"/>
        </w:rPr>
      </w:pPr>
    </w:p>
    <w:p w14:paraId="7F4459DD" w14:textId="77777777" w:rsidR="00E102E4" w:rsidRPr="00E418BB" w:rsidRDefault="00180ECD">
      <w:pPr>
        <w:pStyle w:val="BodyTex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Isikute loetelu, kellel on perioodi jooksul olnud õigus kasutada ettevõtte pangakontosid, näidates ka, kas see õigus oli neil üksi või koos teiste isikutega ja kas tehingute tegemisel oli summalisi piiranguid.</w:t>
      </w:r>
      <w:r w:rsidRPr="00E418BB">
        <w:rPr>
          <w:lang w:val="et-EE"/>
        </w:rPr>
        <w:t xml:space="preserve"> Palume võimaluse korral eristada allkirjaõiguslikud isikud ja e-kanalite kasutajad ning näidata ka kasutajaõiguste või profiili liik ning õiguste algus- ja lõppkuupäevad.</w:t>
      </w:r>
    </w:p>
    <w:p w14:paraId="7C386CD1" w14:textId="77777777" w:rsidR="00E102E4" w:rsidRDefault="00E102E4">
      <w:pPr>
        <w:pStyle w:val="BodyText"/>
        <w:spacing w:after="120"/>
        <w:jc w:val="both"/>
        <w:rPr>
          <w:szCs w:val="22"/>
          <w:lang w:val="et-EE"/>
        </w:rPr>
      </w:pPr>
    </w:p>
    <w:p w14:paraId="50387291" w14:textId="77777777" w:rsidR="00E102E4" w:rsidRDefault="00180ECD">
      <w:pPr>
        <w:pStyle w:val="BodyTex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Panga juures hoitavad või panga poolt hallatavad muud finantsvarad ja investeeringud (sealhulgas väärtpaberid, fondiosakud, aktsiad, võlakirjad ja muud investeerimisinstrumendid), märkides igaühe kohta:</w:t>
      </w:r>
    </w:p>
    <w:p w14:paraId="208FF6A6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konto number või muu identifikaator</w:t>
      </w:r>
    </w:p>
    <w:p w14:paraId="4DF60D34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vara või instrumendi liik ja nimetus</w:t>
      </w:r>
    </w:p>
    <w:p w14:paraId="736567FE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kogus</w:t>
      </w:r>
    </w:p>
    <w:p w14:paraId="14536EE4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 xml:space="preserve">väärtus või saldo seisuga </w:t>
      </w:r>
      <w:r w:rsidRPr="00E418BB">
        <w:rPr>
          <w:color w:val="0070C0"/>
          <w:szCs w:val="22"/>
          <w:lang w:val="et-EE"/>
        </w:rPr>
        <w:t>31.12.20XX</w:t>
      </w:r>
    </w:p>
    <w:p w14:paraId="5FD1DECB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alusvaluuta</w:t>
      </w:r>
    </w:p>
    <w:p w14:paraId="115CF3E8" w14:textId="77777777" w:rsidR="00E102E4" w:rsidRDefault="00180ECD">
      <w:pPr>
        <w:pStyle w:val="BodyText"/>
        <w:numPr>
          <w:ilvl w:val="1"/>
          <w:numId w:val="2"/>
        </w:numPr>
        <w:spacing w:after="0"/>
        <w:ind w:left="714" w:hanging="357"/>
        <w:jc w:val="both"/>
        <w:rPr>
          <w:szCs w:val="22"/>
          <w:lang w:val="et-EE"/>
        </w:rPr>
      </w:pPr>
      <w:r w:rsidRPr="00E418BB">
        <w:rPr>
          <w:szCs w:val="22"/>
          <w:lang w:val="et-EE"/>
        </w:rPr>
        <w:t>olulised tingimused, piirangud, pandiõigused või muud koormatised</w:t>
      </w:r>
    </w:p>
    <w:p w14:paraId="04D8A764" w14:textId="77777777" w:rsidR="00E418BB" w:rsidRDefault="00E418BB" w:rsidP="00E418BB">
      <w:pPr>
        <w:pStyle w:val="BodyText"/>
        <w:spacing w:after="120"/>
        <w:jc w:val="both"/>
        <w:rPr>
          <w:szCs w:val="22"/>
          <w:lang w:val="et-EE"/>
        </w:rPr>
      </w:pPr>
    </w:p>
    <w:p w14:paraId="53AE3A30" w14:textId="5DFB181B" w:rsidR="00E418BB" w:rsidRDefault="00E418BB" w:rsidP="00E418BB">
      <w:pPr>
        <w:pStyle w:val="BodyTex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et-EE"/>
        </w:rPr>
      </w:pPr>
      <w:r>
        <w:rPr>
          <w:szCs w:val="22"/>
          <w:lang w:val="et-EE"/>
        </w:rPr>
        <w:t>Muud kehtivad lepingud või suhted.</w:t>
      </w:r>
    </w:p>
    <w:p w14:paraId="3605BCCF" w14:textId="77777777" w:rsidR="00E102E4" w:rsidRDefault="00E102E4">
      <w:pPr>
        <w:pStyle w:val="BodyText"/>
        <w:spacing w:after="120"/>
        <w:jc w:val="both"/>
        <w:rPr>
          <w:szCs w:val="22"/>
          <w:lang w:val="et-EE"/>
        </w:rPr>
      </w:pPr>
    </w:p>
    <w:p w14:paraId="15292D84" w14:textId="77777777" w:rsidR="00E102E4" w:rsidRDefault="00180ECD">
      <w:pPr>
        <w:pStyle w:val="BodyText"/>
        <w:jc w:val="both"/>
      </w:pPr>
      <w:r>
        <w:rPr>
          <w:szCs w:val="22"/>
          <w:lang w:val="et-EE"/>
        </w:rPr>
        <w:t xml:space="preserve">Palun saatke kinnituskiri meie audiitorile hiljemalt </w:t>
      </w:r>
      <w:r w:rsidRPr="00E418BB">
        <w:rPr>
          <w:color w:val="0070C0"/>
          <w:szCs w:val="22"/>
          <w:lang w:val="et-EE"/>
        </w:rPr>
        <w:t>XX.XX.20XX</w:t>
      </w:r>
      <w:r>
        <w:rPr>
          <w:i/>
          <w:iCs/>
          <w:color w:val="0070C0"/>
          <w:szCs w:val="22"/>
          <w:lang w:val="et-EE"/>
        </w:rPr>
        <w:t>.</w:t>
      </w:r>
      <w:r>
        <w:rPr>
          <w:szCs w:val="22"/>
          <w:lang w:val="et-EE"/>
        </w:rPr>
        <w:t xml:space="preserve"> </w:t>
      </w:r>
    </w:p>
    <w:p w14:paraId="67C3CC09" w14:textId="77777777" w:rsidR="00E102E4" w:rsidRDefault="00E102E4">
      <w:pPr>
        <w:pStyle w:val="BodyText"/>
        <w:jc w:val="both"/>
        <w:rPr>
          <w:szCs w:val="22"/>
          <w:lang w:val="et-EE"/>
        </w:rPr>
      </w:pPr>
    </w:p>
    <w:p w14:paraId="5D77601E" w14:textId="77777777" w:rsidR="00E102E4" w:rsidRDefault="00180ECD">
      <w:pPr>
        <w:pStyle w:val="BodyText"/>
        <w:spacing w:after="0"/>
        <w:jc w:val="both"/>
        <w:rPr>
          <w:szCs w:val="22"/>
          <w:lang w:val="et-EE"/>
        </w:rPr>
      </w:pPr>
      <w:r>
        <w:rPr>
          <w:szCs w:val="22"/>
          <w:lang w:val="et-EE"/>
        </w:rPr>
        <w:t>Lugupidamisega,</w:t>
      </w:r>
    </w:p>
    <w:p w14:paraId="47AF397D" w14:textId="77777777" w:rsidR="00E102E4" w:rsidRPr="00E418BB" w:rsidRDefault="00180ECD">
      <w:pPr>
        <w:pStyle w:val="BodyText"/>
        <w:spacing w:after="0"/>
        <w:jc w:val="both"/>
        <w:rPr>
          <w:color w:val="0070C0"/>
        </w:rPr>
      </w:pPr>
      <w:r w:rsidRPr="00E418BB">
        <w:rPr>
          <w:i/>
          <w:color w:val="0070C0"/>
          <w:szCs w:val="22"/>
          <w:lang w:val="et-EE"/>
        </w:rPr>
        <w:t>[Nimi]</w:t>
      </w:r>
      <w:r w:rsidRPr="00E418BB">
        <w:rPr>
          <w:i/>
          <w:color w:val="0070C0"/>
          <w:szCs w:val="22"/>
          <w:lang w:val="et-EE"/>
        </w:rPr>
        <w:br/>
      </w:r>
      <w:r w:rsidRPr="00E418BB">
        <w:rPr>
          <w:i/>
          <w:iCs/>
          <w:color w:val="0070C0"/>
          <w:szCs w:val="22"/>
          <w:lang w:val="et-EE"/>
        </w:rPr>
        <w:t>[Amet]</w:t>
      </w:r>
    </w:p>
    <w:sectPr w:rsidR="00E102E4" w:rsidRPr="00E418BB">
      <w:headerReference w:type="default" r:id="rId11"/>
      <w:footerReference w:type="default" r:id="rId12"/>
      <w:pgSz w:w="11906" w:h="16838"/>
      <w:pgMar w:top="1939" w:right="1275" w:bottom="1559" w:left="1673" w:header="958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BE2E" w14:textId="77777777" w:rsidR="00E038EC" w:rsidRDefault="00E038EC">
      <w:pPr>
        <w:spacing w:line="240" w:lineRule="auto"/>
      </w:pPr>
      <w:r>
        <w:separator/>
      </w:r>
    </w:p>
  </w:endnote>
  <w:endnote w:type="continuationSeparator" w:id="0">
    <w:p w14:paraId="51306C45" w14:textId="77777777" w:rsidR="00E038EC" w:rsidRDefault="00E03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95B6" w14:textId="77777777" w:rsidR="00E102E4" w:rsidRDefault="00180ECD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79696418" w14:textId="77777777" w:rsidR="00E102E4" w:rsidRDefault="00E10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950E" w14:textId="77777777" w:rsidR="00E038EC" w:rsidRDefault="00E038EC">
      <w:pPr>
        <w:spacing w:line="240" w:lineRule="auto"/>
      </w:pPr>
      <w:r>
        <w:separator/>
      </w:r>
    </w:p>
  </w:footnote>
  <w:footnote w:type="continuationSeparator" w:id="0">
    <w:p w14:paraId="079929FB" w14:textId="77777777" w:rsidR="00E038EC" w:rsidRDefault="00E038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4559" w14:textId="6E79D5DD" w:rsidR="00E102E4" w:rsidRDefault="00180ECD">
    <w:pPr>
      <w:pStyle w:val="Header"/>
    </w:pPr>
    <w:r>
      <w:rPr>
        <w:noProof/>
      </w:rPr>
      <w:pict w14:anchorId="29B5E5A5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5" type="#_x0000_t202" style="position:absolute;left:0;text-align:left;margin-left:73.75pt;margin-top:40.85pt;width:56.7pt;height:19.85pt;z-index:25165772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" o:allowincell="f" stroked="f">
          <v:fill opacity="0"/>
          <v:textbox inset="0,0,0,0">
            <w:txbxContent>
              <w:p w14:paraId="11ABE726" w14:textId="77777777" w:rsidR="00E102E4" w:rsidRDefault="00E102E4">
                <w:pPr>
                  <w:pStyle w:val="Header"/>
                  <w:spacing w:before="57" w:line="320" w:lineRule="exact"/>
                  <w:jc w:val="left"/>
                  <w:rPr>
                    <w:i w:val="0"/>
                    <w:sz w:val="20"/>
                  </w:rPr>
                </w:pPr>
              </w:p>
            </w:txbxContent>
          </v:textbox>
          <w10:wrap type="square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288E"/>
    <w:multiLevelType w:val="multilevel"/>
    <w:tmpl w:val="2EFE344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280880"/>
    <w:multiLevelType w:val="multilevel"/>
    <w:tmpl w:val="ADFA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6F63CD"/>
    <w:multiLevelType w:val="multilevel"/>
    <w:tmpl w:val="19B459E8"/>
    <w:lvl w:ilvl="0">
      <w:start w:val="1"/>
      <w:numFmt w:val="decimal"/>
      <w:pStyle w:val="ListBullet"/>
      <w:lvlText w:val="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65010BB"/>
    <w:multiLevelType w:val="multilevel"/>
    <w:tmpl w:val="FEA803CA"/>
    <w:lvl w:ilvl="0">
      <w:start w:val="1"/>
      <w:numFmt w:val="decimal"/>
      <w:pStyle w:val="ListBullet2"/>
      <w:lvlText w:val="-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6076663">
    <w:abstractNumId w:val="0"/>
  </w:num>
  <w:num w:numId="2" w16cid:durableId="1032152173">
    <w:abstractNumId w:val="1"/>
  </w:num>
  <w:num w:numId="3" w16cid:durableId="2116097745">
    <w:abstractNumId w:val="2"/>
  </w:num>
  <w:num w:numId="4" w16cid:durableId="2116517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567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</w:docVars>
  <w:rsids>
    <w:rsidRoot w:val="00E102E4"/>
    <w:rsid w:val="000343B6"/>
    <w:rsid w:val="00093AB7"/>
    <w:rsid w:val="00180ECD"/>
    <w:rsid w:val="002B75D3"/>
    <w:rsid w:val="0030475C"/>
    <w:rsid w:val="00311EC9"/>
    <w:rsid w:val="00364C79"/>
    <w:rsid w:val="007235F0"/>
    <w:rsid w:val="00C44C10"/>
    <w:rsid w:val="00C832D6"/>
    <w:rsid w:val="00E038EC"/>
    <w:rsid w:val="00E102E4"/>
    <w:rsid w:val="00E4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4BB37"/>
  <w15:docId w15:val="{343C96AC-3A29-4BF7-A065-6F25BDE4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spacing w:line="260" w:lineRule="atLeast"/>
      <w:textAlignment w:val="baseline"/>
    </w:pPr>
    <w:rPr>
      <w:rFonts w:ascii="Times New Roman" w:eastAsia="Times New Roman" w:hAnsi="Times New Roman" w:cs="Times New Roman"/>
      <w:sz w:val="22"/>
      <w:lang w:val="en-GB" w:eastAsia="zh-CN"/>
    </w:rPr>
  </w:style>
  <w:style w:type="paragraph" w:styleId="Heading1">
    <w:name w:val="heading 1"/>
    <w:basedOn w:val="Heading2"/>
    <w:next w:val="BodyText"/>
    <w:uiPriority w:val="9"/>
    <w:qFormat/>
    <w:pPr>
      <w:numPr>
        <w:ilvl w:val="0"/>
      </w:numPr>
      <w:outlineLvl w:val="0"/>
    </w:pPr>
    <w:rPr>
      <w:i w:val="0"/>
    </w:rPr>
  </w:style>
  <w:style w:type="paragraph" w:styleId="Heading2">
    <w:name w:val="heading 2"/>
    <w:basedOn w:val="Heading3"/>
    <w:next w:val="BodyText"/>
    <w:uiPriority w:val="9"/>
    <w:semiHidden/>
    <w:unhideWhenUsed/>
    <w:qFormat/>
    <w:pPr>
      <w:numPr>
        <w:ilvl w:val="1"/>
      </w:numPr>
      <w:spacing w:line="280" w:lineRule="atLeast"/>
      <w:outlineLvl w:val="1"/>
    </w:pPr>
    <w:rPr>
      <w:b/>
      <w:sz w:val="24"/>
    </w:rPr>
  </w:style>
  <w:style w:type="paragraph" w:styleId="Heading3">
    <w:name w:val="heading 3"/>
    <w:basedOn w:val="BodyText"/>
    <w:next w:val="BodyText"/>
    <w:uiPriority w:val="9"/>
    <w:semiHidden/>
    <w:unhideWhenUsed/>
    <w:qFormat/>
    <w:pPr>
      <w:keepNext/>
      <w:keepLines/>
      <w:numPr>
        <w:ilvl w:val="2"/>
        <w:numId w:val="1"/>
      </w:numPr>
      <w:spacing w:after="130"/>
      <w:outlineLvl w:val="2"/>
    </w:pPr>
    <w:rPr>
      <w:i/>
    </w:rPr>
  </w:style>
  <w:style w:type="paragraph" w:styleId="Heading4">
    <w:name w:val="heading 4"/>
    <w:basedOn w:val="BodyText"/>
    <w:next w:val="BodyText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</w:style>
  <w:style w:type="character" w:styleId="PageNumber">
    <w:name w:val="page number"/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26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BodyText"/>
    <w:pPr>
      <w:ind w:left="340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right" w:pos="8505"/>
      </w:tabs>
    </w:pPr>
    <w:rPr>
      <w:sz w:val="18"/>
    </w:rPr>
  </w:style>
  <w:style w:type="paragraph" w:styleId="Header">
    <w:name w:val="header"/>
    <w:basedOn w:val="Normal"/>
    <w:pPr>
      <w:spacing w:line="220" w:lineRule="exact"/>
      <w:jc w:val="right"/>
    </w:pPr>
    <w:rPr>
      <w:i/>
      <w:sz w:val="18"/>
    </w:rPr>
  </w:style>
  <w:style w:type="paragraph" w:styleId="ListBullet">
    <w:name w:val="List Bullet"/>
    <w:basedOn w:val="BodyText"/>
    <w:qFormat/>
    <w:pPr>
      <w:numPr>
        <w:numId w:val="3"/>
      </w:numPr>
      <w:ind w:left="340" w:hanging="340"/>
    </w:pPr>
  </w:style>
  <w:style w:type="paragraph" w:styleId="FootnoteText">
    <w:name w:val="footnote text"/>
    <w:basedOn w:val="Normal"/>
    <w:rPr>
      <w:sz w:val="18"/>
    </w:rPr>
  </w:style>
  <w:style w:type="paragraph" w:styleId="Signature">
    <w:name w:val="Signature"/>
    <w:basedOn w:val="Normal"/>
    <w:pPr>
      <w:spacing w:line="240" w:lineRule="auto"/>
    </w:pPr>
  </w:style>
  <w:style w:type="paragraph" w:customStyle="1" w:styleId="Graphic">
    <w:name w:val="Graphic"/>
    <w:basedOn w:val="Signature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</w:pPr>
  </w:style>
  <w:style w:type="paragraph" w:styleId="ListBullet2">
    <w:name w:val="List Bullet 2"/>
    <w:basedOn w:val="ListBullet"/>
    <w:qFormat/>
    <w:pPr>
      <w:numPr>
        <w:numId w:val="4"/>
      </w:numPr>
      <w:ind w:left="680" w:hanging="340"/>
    </w:pPr>
  </w:style>
  <w:style w:type="paragraph" w:styleId="MacroText">
    <w:name w:val="macro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spacing w:line="260" w:lineRule="atLeast"/>
      <w:textAlignment w:val="baseline"/>
    </w:pPr>
    <w:rPr>
      <w:rFonts w:ascii="Courier New" w:eastAsia="Times New Roman" w:hAnsi="Courier New" w:cs="Courier New"/>
      <w:lang w:val="en-AU" w:eastAsia="zh-CN"/>
    </w:rPr>
  </w:style>
  <w:style w:type="paragraph" w:customStyle="1" w:styleId="bulletlist">
    <w:name w:val="bullet list"/>
    <w:basedOn w:val="Normal"/>
    <w:qFormat/>
    <w:pPr>
      <w:tabs>
        <w:tab w:val="left" w:pos="2438"/>
        <w:tab w:val="left" w:pos="3742"/>
        <w:tab w:val="left" w:pos="5046"/>
        <w:tab w:val="left" w:pos="6350"/>
      </w:tabs>
      <w:overflowPunct/>
      <w:autoSpaceDE/>
      <w:spacing w:before="20" w:after="40" w:line="240" w:lineRule="auto"/>
      <w:ind w:left="4309" w:hanging="567"/>
      <w:textAlignment w:val="auto"/>
    </w:pPr>
    <w:rPr>
      <w:rFonts w:ascii="Times" w:hAnsi="Times" w:cs="Times"/>
      <w:sz w:val="24"/>
    </w:rPr>
  </w:style>
  <w:style w:type="paragraph" w:styleId="BodyText2">
    <w:name w:val="Body Text 2"/>
    <w:basedOn w:val="Normal"/>
    <w:qFormat/>
    <w:pPr>
      <w:overflowPunct/>
      <w:autoSpaceDE/>
      <w:spacing w:line="240" w:lineRule="auto"/>
      <w:jc w:val="both"/>
      <w:textAlignment w:val="auto"/>
    </w:pPr>
    <w:rPr>
      <w:sz w:val="24"/>
      <w:lang w:val="et-EE"/>
    </w:rPr>
  </w:style>
  <w:style w:type="paragraph" w:styleId="BlockText">
    <w:name w:val="Block Text"/>
    <w:basedOn w:val="Normal"/>
    <w:qFormat/>
    <w:pPr>
      <w:tabs>
        <w:tab w:val="left" w:pos="-2304"/>
        <w:tab w:val="left" w:pos="-1008"/>
        <w:tab w:val="left" w:pos="288"/>
        <w:tab w:val="left" w:pos="1584"/>
        <w:tab w:val="left" w:pos="2880"/>
        <w:tab w:val="left" w:pos="4176"/>
        <w:tab w:val="left" w:pos="5472"/>
        <w:tab w:val="left" w:pos="6768"/>
        <w:tab w:val="left" w:pos="8064"/>
      </w:tabs>
      <w:overflowPunct/>
      <w:autoSpaceDE/>
      <w:spacing w:line="240" w:lineRule="auto"/>
      <w:ind w:left="288" w:right="1183" w:hanging="288"/>
      <w:jc w:val="both"/>
      <w:textAlignment w:val="auto"/>
    </w:pPr>
    <w:rPr>
      <w:sz w:val="24"/>
      <w:lang w:val="et-EE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StyleNum">
    <w:name w:val="WW8StyleNum"/>
    <w:qFormat/>
  </w:style>
  <w:style w:type="numbering" w:customStyle="1" w:styleId="WW8StyleNum1">
    <w:name w:val="WW8Style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xxxx.yyyy@ee.g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708e2-371e-488f-9f86-91a7a66ce67e" xsi:nil="true"/>
    <lcf76f155ced4ddcb4097134ff3c332f xmlns="7e014e46-043f-4a41-b5a3-e007ce93aa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7A423-95F4-4367-ADD3-9AB18B2B4794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customXml/itemProps2.xml><?xml version="1.0" encoding="utf-8"?>
<ds:datastoreItem xmlns:ds="http://schemas.openxmlformats.org/officeDocument/2006/customXml" ds:itemID="{F018ADCC-C982-4D12-A4E5-792E93A95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C3AA7-AF8E-4C78-8765-93E0C8207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487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(Ettevõtte kirjaplank)</dc:title>
  <dc:subject/>
  <dc:creator>Kristjanh</dc:creator>
  <cp:keywords/>
  <dc:description/>
  <cp:lastModifiedBy>Anni Vaiksaar</cp:lastModifiedBy>
  <cp:revision>19</cp:revision>
  <dcterms:created xsi:type="dcterms:W3CDTF">2011-10-06T11:55:00Z</dcterms:created>
  <dcterms:modified xsi:type="dcterms:W3CDTF">2026-04-20T12:38:00Z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0x010100C60C58FC7C88D2489696F8A9EF09F22B</vt:lpwstr>
  </property>
  <property fmtid="{D5CDD505-2E9C-101B-9397-08002B2CF9AE}" pid="6" name="MediaServiceImageTags">
    <vt:lpwstr/>
  </property>
</Properties>
</file>